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D4" w:rsidRPr="00C23E05" w:rsidRDefault="006E67D4" w:rsidP="006E67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6E67D4" w:rsidRDefault="006E67D4" w:rsidP="006E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67D4" w:rsidRDefault="006E67D4" w:rsidP="006E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66B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  <w:r>
        <w:rPr>
          <w:rFonts w:ascii="Times New Roman" w:hAnsi="Times New Roman" w:cs="Times New Roman"/>
          <w:sz w:val="24"/>
          <w:szCs w:val="24"/>
        </w:rPr>
        <w:t xml:space="preserve">НАУЧНОЕ УЧРЕЖДЕНИЕ «ТОМСКИЙ НАЦИОНАЛЬНЫЙ ИССЛЕДОВАТЕЛЬСКИЙ МЕДИЦИНСКИЙ ЦЕНТР РОССИЙСКОЙ АКАДЕМИИ НАУК» </w:t>
      </w:r>
    </w:p>
    <w:p w:rsidR="00ED1390" w:rsidRDefault="006E67D4" w:rsidP="006E67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(Томский НИМЦ) </w:t>
      </w:r>
      <w:r w:rsidRPr="00C23E0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НИИ </w:t>
      </w:r>
      <w:r w:rsidR="00ED1390">
        <w:rPr>
          <w:rFonts w:ascii="Times New Roman" w:hAnsi="Times New Roman" w:cs="Times New Roman"/>
          <w:sz w:val="24"/>
          <w:szCs w:val="24"/>
        </w:rPr>
        <w:t>кардиологии</w:t>
      </w:r>
    </w:p>
    <w:p w:rsidR="006E67D4" w:rsidRPr="00C23E05" w:rsidRDefault="006E67D4" w:rsidP="006E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7D4" w:rsidRDefault="007423CB" w:rsidP="006E6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r w:rsidR="00F80AB3">
        <w:rPr>
          <w:rFonts w:ascii="Times New Roman" w:hAnsi="Times New Roman" w:cs="Times New Roman"/>
          <w:b/>
          <w:sz w:val="24"/>
          <w:szCs w:val="24"/>
        </w:rPr>
        <w:t>научном работнике</w:t>
      </w:r>
    </w:p>
    <w:tbl>
      <w:tblPr>
        <w:tblStyle w:val="a4"/>
        <w:tblW w:w="0" w:type="auto"/>
        <w:tblLook w:val="04A0"/>
      </w:tblPr>
      <w:tblGrid>
        <w:gridCol w:w="534"/>
        <w:gridCol w:w="4139"/>
        <w:gridCol w:w="4898"/>
      </w:tblGrid>
      <w:tr w:rsidR="006E67D4" w:rsidTr="001D4A27">
        <w:tc>
          <w:tcPr>
            <w:tcW w:w="534" w:type="dxa"/>
          </w:tcPr>
          <w:p w:rsidR="006E67D4" w:rsidRPr="002477A2" w:rsidRDefault="006E67D4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Фамилия   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766B1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6B1">
              <w:rPr>
                <w:rFonts w:ascii="Times New Roman" w:hAnsi="Times New Roman" w:cs="Times New Roman"/>
                <w:sz w:val="24"/>
                <w:szCs w:val="24"/>
              </w:rPr>
              <w:t>ИндексХирша</w:t>
            </w:r>
            <w:proofErr w:type="spellEnd"/>
            <w:r w:rsidRPr="00ED05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766B1" w:rsidRDefault="006E67D4" w:rsidP="001D4A27">
            <w:pPr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2477A2" w:rsidRDefault="006E67D4" w:rsidP="001D4A27">
            <w:pPr>
              <w:ind w:left="16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766B1" w:rsidRDefault="006E67D4" w:rsidP="001D4A27">
            <w:pPr>
              <w:ind w:left="708" w:firstLine="7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1">
              <w:rPr>
                <w:rFonts w:ascii="Times New Roman" w:hAnsi="Times New Roman" w:cs="Times New Roman"/>
                <w:sz w:val="24"/>
                <w:szCs w:val="24"/>
              </w:rPr>
              <w:t xml:space="preserve">по РИНЦ 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766B1" w:rsidRDefault="006E67D4" w:rsidP="00FD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Цитирование </w:t>
            </w:r>
            <w:r w:rsidRPr="00FD41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41DC" w:rsidRPr="00FD41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D41D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065248" w:rsidRDefault="006E67D4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9" w:type="dxa"/>
          </w:tcPr>
          <w:p w:rsidR="006E67D4" w:rsidRPr="00A63A13" w:rsidRDefault="006E67D4" w:rsidP="00B708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WebofScience</w:t>
            </w:r>
            <w:r w:rsidR="00B708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805"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Scopus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rPr>
          <w:trHeight w:val="365"/>
        </w:trPr>
        <w:tc>
          <w:tcPr>
            <w:tcW w:w="534" w:type="dxa"/>
          </w:tcPr>
          <w:p w:rsidR="006E67D4" w:rsidRPr="00065248" w:rsidRDefault="006E67D4" w:rsidP="006E67D4">
            <w:pPr>
              <w:pStyle w:val="a3"/>
              <w:numPr>
                <w:ilvl w:val="2"/>
                <w:numId w:val="8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63A13" w:rsidRDefault="006E67D4" w:rsidP="001D4A27">
            <w:pPr>
              <w:ind w:left="708" w:firstLine="708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751441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DD4DA4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 xml:space="preserve">Монографии и </w:t>
            </w:r>
          </w:p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главы в монографиях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1522AA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  <w:p w:rsidR="00EC2C50" w:rsidRPr="00A63A13" w:rsidRDefault="00C679DB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</w:t>
            </w:r>
            <w:r w:rsidR="00EC2C50"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ецензируемых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2C50"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журналах</w:t>
            </w:r>
            <w:proofErr w:type="spellEnd"/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5F4E13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63A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A63A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WoS</w:t>
            </w:r>
            <w:proofErr w:type="spellEnd"/>
            <w:r w:rsidRPr="00A63A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, Scopus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942526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i/>
                <w:sz w:val="24"/>
                <w:szCs w:val="24"/>
              </w:rPr>
              <w:t>- РИНЦ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8D337D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научных</w:t>
            </w:r>
            <w:proofErr w:type="spellEnd"/>
            <w:r w:rsidR="00C67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3A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сборниках</w:t>
            </w:r>
            <w:proofErr w:type="spellEnd"/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5E370E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Тезисы конференций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DA7079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Количество результатов интеллектуальной деятельности (РИД), на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получены охранные документы 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643230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Количество грантов, научных контрактов, договоров на выполнение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аучно-исследовательских работ*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0B7D86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докторов/кандидатов наук*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DF27D9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ленных медицинских технологий*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182A3D">
        <w:tc>
          <w:tcPr>
            <w:tcW w:w="534" w:type="dxa"/>
          </w:tcPr>
          <w:p w:rsidR="00EC2C50" w:rsidRPr="00065248" w:rsidRDefault="00EC2C50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Участие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онференциях различного уровня*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3F48D1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i/>
                <w:sz w:val="24"/>
                <w:szCs w:val="24"/>
              </w:rPr>
              <w:t>Зарубежные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C50" w:rsidTr="00B11652">
        <w:tc>
          <w:tcPr>
            <w:tcW w:w="534" w:type="dxa"/>
          </w:tcPr>
          <w:p w:rsidR="00EC2C50" w:rsidRPr="00065248" w:rsidRDefault="00EC2C50" w:rsidP="001D4A2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EC2C50" w:rsidRPr="00A63A13" w:rsidRDefault="00EC2C50" w:rsidP="001D4A2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i/>
                <w:sz w:val="24"/>
                <w:szCs w:val="24"/>
              </w:rPr>
              <w:t>Отечественные</w:t>
            </w:r>
          </w:p>
        </w:tc>
        <w:tc>
          <w:tcPr>
            <w:tcW w:w="4898" w:type="dxa"/>
          </w:tcPr>
          <w:p w:rsidR="00EC2C50" w:rsidRPr="00A63A13" w:rsidRDefault="00EC2C50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1F4C35" w:rsidRDefault="006E67D4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63A13" w:rsidRDefault="006E67D4" w:rsidP="001D4A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педагогической деятельности с указанием стажа, места преподавания, должности 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1F4C35" w:rsidRDefault="006E67D4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63A13" w:rsidRDefault="006E67D4" w:rsidP="001D4A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экспертной работе (с указанием уровня)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1F4C35" w:rsidRDefault="006E67D4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63A13" w:rsidRDefault="006E67D4" w:rsidP="001D4A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работе диссертационных советов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1F4C35" w:rsidRDefault="006E67D4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Pr="00A63A13" w:rsidRDefault="006E67D4" w:rsidP="001D4A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63A13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редакционных коллегиях научных журналов</w:t>
            </w:r>
          </w:p>
        </w:tc>
        <w:tc>
          <w:tcPr>
            <w:tcW w:w="4898" w:type="dxa"/>
          </w:tcPr>
          <w:p w:rsidR="006E67D4" w:rsidRPr="00A63A13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D4" w:rsidTr="001D4A27">
        <w:tc>
          <w:tcPr>
            <w:tcW w:w="534" w:type="dxa"/>
          </w:tcPr>
          <w:p w:rsidR="006E67D4" w:rsidRPr="001F4C35" w:rsidRDefault="006E67D4" w:rsidP="006E67D4">
            <w:pPr>
              <w:pStyle w:val="a3"/>
              <w:numPr>
                <w:ilvl w:val="0"/>
                <w:numId w:val="9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6E67D4" w:rsidRDefault="006E67D4" w:rsidP="001D4A27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научно-организационной работе (участие в советах различного уровня, оргкомитетах конференций и др.)</w:t>
            </w:r>
          </w:p>
        </w:tc>
        <w:tc>
          <w:tcPr>
            <w:tcW w:w="4898" w:type="dxa"/>
          </w:tcPr>
          <w:p w:rsidR="006E67D4" w:rsidRDefault="006E67D4" w:rsidP="001D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7D4" w:rsidRDefault="006E67D4" w:rsidP="006E6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67D4" w:rsidRPr="00A63A13" w:rsidRDefault="006E67D4" w:rsidP="006E6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7175FC">
        <w:rPr>
          <w:rFonts w:ascii="Times New Roman" w:hAnsi="Times New Roman" w:cs="Times New Roman"/>
          <w:b/>
          <w:i/>
          <w:sz w:val="24"/>
          <w:szCs w:val="24"/>
        </w:rPr>
        <w:t xml:space="preserve">П. 6 - 11 заполняются за </w:t>
      </w:r>
      <w:proofErr w:type="gramStart"/>
      <w:r w:rsidRPr="007175FC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7175FC">
        <w:rPr>
          <w:rFonts w:ascii="Times New Roman" w:hAnsi="Times New Roman" w:cs="Times New Roman"/>
          <w:b/>
          <w:i/>
          <w:sz w:val="24"/>
          <w:szCs w:val="24"/>
        </w:rPr>
        <w:t xml:space="preserve"> 5 лет, а также подтверждаются следующими документами:</w:t>
      </w:r>
      <w:bookmarkStart w:id="0" w:name="_GoBack"/>
      <w:bookmarkEnd w:id="0"/>
    </w:p>
    <w:p w:rsidR="006E67D4" w:rsidRDefault="006E67D4" w:rsidP="006E67D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2C50" w:rsidRPr="00167FCB" w:rsidRDefault="0027795B" w:rsidP="00EC2C5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95B">
        <w:rPr>
          <w:rFonts w:ascii="Times New Roman" w:hAnsi="Times New Roman" w:cs="Times New Roman"/>
          <w:i/>
          <w:sz w:val="24"/>
          <w:szCs w:val="24"/>
          <w:u w:val="single"/>
        </w:rPr>
        <w:t>П. 6. Публикации.</w:t>
      </w:r>
      <w:r w:rsidR="00FC0A64" w:rsidRPr="009C2A98">
        <w:rPr>
          <w:rFonts w:ascii="Times New Roman" w:hAnsi="Times New Roman" w:cs="Times New Roman"/>
          <w:sz w:val="24"/>
          <w:szCs w:val="24"/>
        </w:rPr>
        <w:t xml:space="preserve">Список публикаций </w:t>
      </w:r>
      <w:r w:rsidR="00EC2C50">
        <w:rPr>
          <w:rFonts w:ascii="Times New Roman" w:hAnsi="Times New Roman" w:cs="Times New Roman"/>
          <w:sz w:val="24"/>
          <w:szCs w:val="24"/>
        </w:rPr>
        <w:t xml:space="preserve">научного работникасоставляется </w:t>
      </w:r>
      <w:r w:rsidR="00FC0A64" w:rsidRPr="009C2A98">
        <w:rPr>
          <w:rFonts w:ascii="Times New Roman" w:hAnsi="Times New Roman" w:cs="Times New Roman"/>
          <w:sz w:val="24"/>
          <w:szCs w:val="24"/>
        </w:rPr>
        <w:t xml:space="preserve">с разделением по типу публикации (монографии и главы в монографиях; </w:t>
      </w:r>
      <w:r w:rsidR="003C6F51" w:rsidRPr="00DA57DC">
        <w:rPr>
          <w:rFonts w:ascii="Times New Roman" w:hAnsi="Times New Roman" w:cs="Times New Roman"/>
          <w:sz w:val="24"/>
          <w:szCs w:val="24"/>
        </w:rPr>
        <w:t>статьи</w:t>
      </w:r>
      <w:r w:rsidR="00FC0A64" w:rsidRPr="009C2A98">
        <w:rPr>
          <w:rFonts w:ascii="Times New Roman" w:hAnsi="Times New Roman" w:cs="Times New Roman"/>
          <w:sz w:val="24"/>
          <w:szCs w:val="24"/>
        </w:rPr>
        <w:t xml:space="preserve"> в рецензируемых журналах; статьи в научных сборниках; публикации в материалах научных мероприятий). </w:t>
      </w:r>
    </w:p>
    <w:p w:rsidR="00FC0A64" w:rsidRDefault="00FC0A64" w:rsidP="00FC0A6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FC0A64" w:rsidRPr="00D8617B" w:rsidRDefault="00FC0A64" w:rsidP="00FC0A64">
      <w:pPr>
        <w:spacing w:after="0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D8617B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</w:p>
    <w:p w:rsidR="00FC0A64" w:rsidRDefault="00FC0A64" w:rsidP="00FC0A6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A13">
        <w:rPr>
          <w:rFonts w:ascii="Times New Roman" w:hAnsi="Times New Roman" w:cs="Times New Roman"/>
          <w:b/>
          <w:sz w:val="24"/>
          <w:szCs w:val="24"/>
        </w:rPr>
        <w:t>Монографии и главы в монографиях:</w:t>
      </w:r>
    </w:p>
    <w:p w:rsidR="00FC0A64" w:rsidRPr="00EC2C50" w:rsidRDefault="00FC0A64" w:rsidP="00FC0A64">
      <w:pPr>
        <w:pStyle w:val="a3"/>
        <w:numPr>
          <w:ilvl w:val="0"/>
          <w:numId w:val="2"/>
        </w:numPr>
        <w:tabs>
          <w:tab w:val="num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 xml:space="preserve">Тепляков А.Т., Шилов С.Н., </w:t>
      </w:r>
      <w:proofErr w:type="spellStart"/>
      <w:r w:rsidRPr="00EC2C50">
        <w:rPr>
          <w:rFonts w:ascii="Times New Roman" w:hAnsi="Times New Roman" w:cs="Times New Roman"/>
          <w:sz w:val="24"/>
          <w:szCs w:val="24"/>
        </w:rPr>
        <w:t>Маянская</w:t>
      </w:r>
      <w:proofErr w:type="spellEnd"/>
      <w:r w:rsidRPr="00EC2C50">
        <w:rPr>
          <w:rFonts w:ascii="Times New Roman" w:hAnsi="Times New Roman" w:cs="Times New Roman"/>
          <w:sz w:val="24"/>
          <w:szCs w:val="24"/>
        </w:rPr>
        <w:t xml:space="preserve"> С.Д. Молекулярно-генетические механизмы развития сердечной недостаточности. Новые персонифицированные технологии в медицине. – Томск: Изд-во Том</w:t>
      </w:r>
      <w:proofErr w:type="gramStart"/>
      <w:r w:rsidRPr="00EC2C50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EC2C50">
        <w:rPr>
          <w:rFonts w:ascii="Times New Roman" w:hAnsi="Times New Roman" w:cs="Times New Roman"/>
          <w:sz w:val="24"/>
          <w:szCs w:val="24"/>
        </w:rPr>
        <w:t xml:space="preserve">н-та, 2014. – 232 с. </w:t>
      </w:r>
    </w:p>
    <w:p w:rsidR="00FC0A64" w:rsidRPr="00EC2C50" w:rsidRDefault="00FC0A64" w:rsidP="00FC0A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…</w:t>
      </w:r>
    </w:p>
    <w:p w:rsidR="00FC0A64" w:rsidRDefault="00FC0A64" w:rsidP="00FC0A64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Статьи</w:t>
      </w:r>
      <w:r w:rsidRPr="00772B4D">
        <w:rPr>
          <w:rFonts w:ascii="Times New Roman" w:hAnsi="Times New Roman" w:cs="Times New Roman"/>
          <w:b/>
          <w:sz w:val="24"/>
          <w:szCs w:val="24"/>
        </w:rPr>
        <w:t xml:space="preserve"> в рецензируемых журналах</w:t>
      </w:r>
    </w:p>
    <w:p w:rsidR="00344E2B" w:rsidRPr="00EC2C50" w:rsidRDefault="00FC0A64" w:rsidP="00344E2B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Style w:val="a6"/>
          <w:rFonts w:eastAsiaTheme="minorHAnsi"/>
          <w:sz w:val="24"/>
          <w:szCs w:val="24"/>
        </w:rPr>
      </w:pPr>
      <w:proofErr w:type="gramStart"/>
      <w:r w:rsidRPr="00EC2C50">
        <w:rPr>
          <w:rStyle w:val="a6"/>
          <w:rFonts w:eastAsiaTheme="minorHAnsi"/>
          <w:sz w:val="24"/>
          <w:szCs w:val="24"/>
        </w:rPr>
        <w:t xml:space="preserve">Карпов Р.С., Кошельская О.А., Винницкая И.В. Структурные изменения магистральных артерий при артериальной гипертонии, ассоциированной с сахарным диабетом: гендерные особенности и влияние контроля артериального давления // Бюллетень СО РАМН. </w:t>
      </w:r>
      <w:r w:rsidRPr="00EC2C50">
        <w:rPr>
          <w:rStyle w:val="a6"/>
          <w:rFonts w:eastAsiaTheme="minorHAnsi"/>
          <w:sz w:val="24"/>
          <w:szCs w:val="24"/>
        </w:rPr>
        <w:noBreakHyphen/>
        <w:t xml:space="preserve"> 2012.</w:t>
      </w:r>
      <w:proofErr w:type="gramEnd"/>
      <w:r w:rsidRPr="00EC2C50">
        <w:rPr>
          <w:rStyle w:val="a6"/>
          <w:rFonts w:eastAsiaTheme="minorHAnsi"/>
          <w:sz w:val="24"/>
          <w:szCs w:val="24"/>
        </w:rPr>
        <w:t xml:space="preserve"> </w:t>
      </w:r>
      <w:r w:rsidRPr="00EC2C50">
        <w:rPr>
          <w:rStyle w:val="a6"/>
          <w:rFonts w:eastAsiaTheme="minorHAnsi"/>
          <w:sz w:val="24"/>
          <w:szCs w:val="24"/>
        </w:rPr>
        <w:noBreakHyphen/>
        <w:t xml:space="preserve"> Т. 32, № 1. </w:t>
      </w:r>
      <w:r w:rsidRPr="00EC2C50">
        <w:rPr>
          <w:rStyle w:val="a6"/>
          <w:rFonts w:eastAsiaTheme="minorHAnsi"/>
          <w:sz w:val="24"/>
          <w:szCs w:val="24"/>
        </w:rPr>
        <w:noBreakHyphen/>
        <w:t xml:space="preserve"> С. 67-80.</w:t>
      </w:r>
    </w:p>
    <w:p w:rsidR="00FC0A64" w:rsidRPr="00EC2C50" w:rsidRDefault="00FC0A64" w:rsidP="00344E2B">
      <w:pPr>
        <w:pStyle w:val="a3"/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C50">
        <w:rPr>
          <w:rFonts w:ascii="Times New Roman" w:hAnsi="Times New Roman" w:cs="Times New Roman"/>
          <w:sz w:val="24"/>
          <w:szCs w:val="24"/>
        </w:rPr>
        <w:t>…</w:t>
      </w:r>
    </w:p>
    <w:p w:rsidR="00FC0A64" w:rsidRPr="00441854" w:rsidRDefault="00FC0A64" w:rsidP="00FC0A64">
      <w:pPr>
        <w:pStyle w:val="a3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C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306">
        <w:rPr>
          <w:rFonts w:ascii="Times New Roman" w:hAnsi="Times New Roman" w:cs="Times New Roman"/>
          <w:b/>
          <w:sz w:val="24"/>
          <w:szCs w:val="24"/>
        </w:rPr>
        <w:t>Статьи в научных сборниках</w:t>
      </w:r>
    </w:p>
    <w:p w:rsidR="00FC0A64" w:rsidRPr="00BF269E" w:rsidRDefault="00FC0A64" w:rsidP="00FC0A6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sz w:val="24"/>
          <w:szCs w:val="24"/>
        </w:rPr>
        <w:t xml:space="preserve">Лебедев Д.И., Криволапов С.Н. Динамика </w:t>
      </w:r>
      <w:proofErr w:type="spellStart"/>
      <w:r w:rsidRPr="00BF269E">
        <w:rPr>
          <w:rFonts w:ascii="Times New Roman" w:hAnsi="Times New Roman" w:cs="Times New Roman"/>
          <w:sz w:val="24"/>
          <w:szCs w:val="24"/>
        </w:rPr>
        <w:t>миокардиальной</w:t>
      </w:r>
      <w:proofErr w:type="spellEnd"/>
      <w:r w:rsidRPr="00BF269E">
        <w:rPr>
          <w:rFonts w:ascii="Times New Roman" w:hAnsi="Times New Roman" w:cs="Times New Roman"/>
          <w:sz w:val="24"/>
          <w:szCs w:val="24"/>
        </w:rPr>
        <w:t xml:space="preserve"> перфузии и сократимости миокарда на фоне CRT у пациентов с тяжелой сердечной недостаточностью // Сб.: Актуальные вопросы клинической и экспериментальной кардиологии. – Томск, 201</w:t>
      </w:r>
      <w:r w:rsidR="00A80D0E">
        <w:rPr>
          <w:rFonts w:ascii="Times New Roman" w:hAnsi="Times New Roman" w:cs="Times New Roman"/>
          <w:sz w:val="24"/>
          <w:szCs w:val="24"/>
        </w:rPr>
        <w:t>2</w:t>
      </w:r>
      <w:r w:rsidRPr="00BF269E">
        <w:rPr>
          <w:rFonts w:ascii="Times New Roman" w:hAnsi="Times New Roman" w:cs="Times New Roman"/>
          <w:sz w:val="24"/>
          <w:szCs w:val="24"/>
        </w:rPr>
        <w:t>. – С. 28–29.</w:t>
      </w:r>
    </w:p>
    <w:p w:rsidR="00FC0A64" w:rsidRPr="00920306" w:rsidRDefault="00FC0A64" w:rsidP="00FC0A64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FC0A64" w:rsidRPr="00920306" w:rsidRDefault="00FC0A64" w:rsidP="00FC0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C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 конференций</w:t>
      </w:r>
    </w:p>
    <w:p w:rsidR="00A80D0E" w:rsidRPr="008A7F57" w:rsidRDefault="00A80D0E" w:rsidP="00FC0A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0D0E">
        <w:rPr>
          <w:rFonts w:ascii="Times New Roman" w:hAnsi="Times New Roman" w:cs="Times New Roman"/>
          <w:sz w:val="24"/>
          <w:szCs w:val="24"/>
        </w:rPr>
        <w:t>Бобрикова</w:t>
      </w:r>
      <w:proofErr w:type="spellEnd"/>
      <w:r w:rsidRPr="00A80D0E">
        <w:rPr>
          <w:rFonts w:ascii="Times New Roman" w:hAnsi="Times New Roman" w:cs="Times New Roman"/>
          <w:sz w:val="24"/>
          <w:szCs w:val="24"/>
        </w:rPr>
        <w:t xml:space="preserve"> Е.Э., </w:t>
      </w:r>
      <w:proofErr w:type="spellStart"/>
      <w:r w:rsidRPr="00A80D0E">
        <w:rPr>
          <w:rFonts w:ascii="Times New Roman" w:hAnsi="Times New Roman" w:cs="Times New Roman"/>
          <w:sz w:val="24"/>
          <w:szCs w:val="24"/>
        </w:rPr>
        <w:t>Рюмшина</w:t>
      </w:r>
      <w:proofErr w:type="spellEnd"/>
      <w:r w:rsidRPr="00A80D0E">
        <w:rPr>
          <w:rFonts w:ascii="Times New Roman" w:hAnsi="Times New Roman" w:cs="Times New Roman"/>
          <w:sz w:val="24"/>
          <w:szCs w:val="24"/>
        </w:rPr>
        <w:t xml:space="preserve"> Н.И., Максимова А.С., Козлов Б.Н., Плотников М.П., Буховец И.Л., Шипулин В.М., Усов В.Ю. Высокоразрешающая МРТ сонных артерий с </w:t>
      </w:r>
      <w:proofErr w:type="gramStart"/>
      <w:r w:rsidRPr="00A80D0E">
        <w:rPr>
          <w:rFonts w:ascii="Times New Roman" w:hAnsi="Times New Roman" w:cs="Times New Roman"/>
          <w:sz w:val="24"/>
          <w:szCs w:val="24"/>
        </w:rPr>
        <w:t>парамагнитным</w:t>
      </w:r>
      <w:proofErr w:type="gramEnd"/>
      <w:r w:rsidRPr="00A80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D0E">
        <w:rPr>
          <w:rFonts w:ascii="Times New Roman" w:hAnsi="Times New Roman" w:cs="Times New Roman"/>
          <w:sz w:val="24"/>
          <w:szCs w:val="24"/>
        </w:rPr>
        <w:t>контрастированием</w:t>
      </w:r>
      <w:proofErr w:type="spellEnd"/>
      <w:r w:rsidRPr="00A80D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0D0E">
        <w:rPr>
          <w:rFonts w:ascii="Times New Roman" w:hAnsi="Times New Roman" w:cs="Times New Roman"/>
          <w:sz w:val="24"/>
          <w:szCs w:val="24"/>
        </w:rPr>
        <w:t>проспективной</w:t>
      </w:r>
      <w:proofErr w:type="spellEnd"/>
      <w:r w:rsidRPr="00A80D0E">
        <w:rPr>
          <w:rFonts w:ascii="Times New Roman" w:hAnsi="Times New Roman" w:cs="Times New Roman"/>
          <w:sz w:val="24"/>
          <w:szCs w:val="24"/>
        </w:rPr>
        <w:t xml:space="preserve"> оценке </w:t>
      </w:r>
      <w:proofErr w:type="spellStart"/>
      <w:r w:rsidRPr="00A80D0E">
        <w:rPr>
          <w:rFonts w:ascii="Times New Roman" w:hAnsi="Times New Roman" w:cs="Times New Roman"/>
          <w:sz w:val="24"/>
          <w:szCs w:val="24"/>
        </w:rPr>
        <w:t>васкуляризированных</w:t>
      </w:r>
      <w:proofErr w:type="spellEnd"/>
      <w:r w:rsidRPr="00A80D0E">
        <w:rPr>
          <w:rFonts w:ascii="Times New Roman" w:hAnsi="Times New Roman" w:cs="Times New Roman"/>
          <w:sz w:val="24"/>
          <w:szCs w:val="24"/>
        </w:rPr>
        <w:t xml:space="preserve"> нестабильных бляшек высокого риска //Сборник научных работ VIII Невского радиологического форума. - Санкт-Петербург, 10-12 апреля 2015. - С.87.</w:t>
      </w:r>
    </w:p>
    <w:p w:rsidR="00FC0A64" w:rsidRPr="00A80D0E" w:rsidRDefault="00FC0A64" w:rsidP="00FC0A6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D0E">
        <w:rPr>
          <w:rFonts w:ascii="Times New Roman" w:hAnsi="Times New Roman" w:cs="Times New Roman"/>
          <w:sz w:val="24"/>
          <w:szCs w:val="24"/>
        </w:rPr>
        <w:t>…</w:t>
      </w:r>
    </w:p>
    <w:p w:rsidR="00FC0A64" w:rsidRDefault="00FC0A64" w:rsidP="00FC0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0DE" w:rsidRPr="00167FCB" w:rsidRDefault="0027795B" w:rsidP="0027795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795B">
        <w:rPr>
          <w:rFonts w:ascii="Times New Roman" w:hAnsi="Times New Roman" w:cs="Times New Roman"/>
          <w:i/>
          <w:sz w:val="24"/>
          <w:szCs w:val="24"/>
        </w:rPr>
        <w:t xml:space="preserve">П. 7. Количество результатов интеллектуальной деятельности (РИД) на которые получены охранные документы за последние пять лет. </w:t>
      </w:r>
      <w:r w:rsidRPr="0027795B">
        <w:rPr>
          <w:rFonts w:ascii="Times New Roman" w:hAnsi="Times New Roman" w:cs="Times New Roman"/>
          <w:sz w:val="24"/>
          <w:szCs w:val="24"/>
        </w:rPr>
        <w:t xml:space="preserve">Список результатов интеллектуальной деятельности научного работника, на которые получены охранные документы, составляется с указанием вида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РИДа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 xml:space="preserve">, наименования, авторов, правообладателя и даты регистрации. </w:t>
      </w:r>
    </w:p>
    <w:p w:rsidR="00A710DE" w:rsidRDefault="00A710DE" w:rsidP="00A710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BD0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FC0A64" w:rsidRDefault="00FC0A64" w:rsidP="00FC0A6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F269E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9C2A98">
        <w:rPr>
          <w:rFonts w:ascii="Times New Roman" w:hAnsi="Times New Roman" w:cs="Times New Roman"/>
          <w:b/>
          <w:sz w:val="24"/>
          <w:szCs w:val="24"/>
        </w:rPr>
        <w:t>езультаты интеллектуальной деятельности</w:t>
      </w:r>
    </w:p>
    <w:p w:rsidR="008A7F57" w:rsidRDefault="008A7F57" w:rsidP="008A7F5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7795B">
        <w:rPr>
          <w:rFonts w:ascii="Times New Roman" w:hAnsi="Times New Roman" w:cs="Times New Roman"/>
          <w:sz w:val="24"/>
          <w:szCs w:val="24"/>
        </w:rPr>
        <w:t xml:space="preserve">Способ оценки вероятности пристеночного тромбоза  правых камер сердца — правого предсердия и правого желудочка [Текст]: пат. 2488347 Рос. Федерация: МПК А61B/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Васильцева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О.Я.,Ворожцова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 xml:space="preserve"> И.Н., Карпов Р.С; заявитель и патентообладатель Федеральное государственное бюджетное учреждение «Научно-исследовательский институт кардиологии» Российской академии наук. - № 2012114382;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 xml:space="preserve">. 11.04.12;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 xml:space="preserve">. 27.07.2013, </w:t>
      </w:r>
      <w:proofErr w:type="spellStart"/>
      <w:r w:rsidRPr="0027795B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27795B">
        <w:rPr>
          <w:rFonts w:ascii="Times New Roman" w:hAnsi="Times New Roman" w:cs="Times New Roman"/>
          <w:sz w:val="24"/>
          <w:szCs w:val="24"/>
        </w:rPr>
        <w:t>. № 2. – 11 с.</w:t>
      </w:r>
    </w:p>
    <w:p w:rsidR="00DA57DC" w:rsidRPr="0027795B" w:rsidRDefault="00DA57DC" w:rsidP="008A7F57">
      <w:pPr>
        <w:pStyle w:val="a3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A98" w:rsidRDefault="009C2A98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0C9" w:rsidRDefault="005320C9" w:rsidP="005320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0C9">
        <w:rPr>
          <w:rFonts w:ascii="Times New Roman" w:hAnsi="Times New Roman" w:cs="Times New Roman"/>
          <w:i/>
          <w:sz w:val="24"/>
          <w:szCs w:val="24"/>
        </w:rPr>
        <w:t>П. 8. Количество грантов, научных контрактов, договоров на выполнение научно-исследовательских работ за последние пять лет.</w:t>
      </w:r>
      <w:r w:rsidRPr="005320C9">
        <w:rPr>
          <w:rFonts w:ascii="Times New Roman" w:hAnsi="Times New Roman" w:cs="Times New Roman"/>
          <w:sz w:val="24"/>
          <w:szCs w:val="24"/>
        </w:rPr>
        <w:t xml:space="preserve">Список грантов, в выполнении которых участвовал научный работник, составляется с указанием вида работ (грант, </w:t>
      </w:r>
      <w:proofErr w:type="spellStart"/>
      <w:r w:rsidRPr="005320C9">
        <w:rPr>
          <w:rFonts w:ascii="Times New Roman" w:hAnsi="Times New Roman" w:cs="Times New Roman"/>
          <w:sz w:val="24"/>
          <w:szCs w:val="24"/>
        </w:rPr>
        <w:t>госконтракт</w:t>
      </w:r>
      <w:proofErr w:type="spellEnd"/>
      <w:r w:rsidRPr="005320C9">
        <w:rPr>
          <w:rFonts w:ascii="Times New Roman" w:hAnsi="Times New Roman" w:cs="Times New Roman"/>
          <w:sz w:val="24"/>
          <w:szCs w:val="24"/>
        </w:rPr>
        <w:t>, договор и др.), тематики работы, срока выполнения и роли.</w:t>
      </w:r>
    </w:p>
    <w:p w:rsidR="009C2A98" w:rsidRDefault="009C2A98" w:rsidP="009C2A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2A98" w:rsidRDefault="009C2A98" w:rsidP="009C2A9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7BD0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9C2A98" w:rsidRPr="009C2A98" w:rsidRDefault="009C2A98" w:rsidP="009C2A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A98">
        <w:rPr>
          <w:rFonts w:ascii="Times New Roman" w:hAnsi="Times New Roman" w:cs="Times New Roman"/>
          <w:b/>
          <w:sz w:val="24"/>
          <w:szCs w:val="24"/>
        </w:rPr>
        <w:t>Гранты</w:t>
      </w:r>
    </w:p>
    <w:p w:rsidR="009C2A98" w:rsidRPr="005320C9" w:rsidRDefault="009C2A98" w:rsidP="009C2A98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Грант РНФ № </w:t>
      </w:r>
      <w:r w:rsidR="005320C9"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14-15-00178 «Фундаментальные аспекты развития хронической сердечной недостаточности»; 2014</w:t>
      </w:r>
      <w:r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-201</w:t>
      </w:r>
      <w:r w:rsidR="005320C9"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гг., руководитель.</w:t>
      </w:r>
    </w:p>
    <w:p w:rsidR="005320C9" w:rsidRDefault="005320C9" w:rsidP="005320C9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20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Грант РФФИ № 15-04-00294 «Рецепция и сигнальный механизм перекрестных эффектов адаптации к холоду»; 2016 г., исполнитель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320C9" w:rsidRPr="005320C9" w:rsidRDefault="005320C9" w:rsidP="005320C9">
      <w:pPr>
        <w:pStyle w:val="a3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2A98" w:rsidRDefault="009C2A98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20C9" w:rsidRDefault="00786FF0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FF0">
        <w:rPr>
          <w:rFonts w:ascii="Times New Roman" w:hAnsi="Times New Roman" w:cs="Times New Roman"/>
          <w:i/>
          <w:sz w:val="24"/>
          <w:szCs w:val="24"/>
        </w:rPr>
        <w:t xml:space="preserve">П. 9. Количество подготовленных докторов/кандидатов наук за последние пять лет. </w:t>
      </w:r>
      <w:r w:rsidRPr="00786FF0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 w:rsidRPr="00786FF0">
        <w:rPr>
          <w:rFonts w:ascii="Times New Roman" w:hAnsi="Times New Roman" w:cs="Times New Roman"/>
          <w:sz w:val="24"/>
          <w:szCs w:val="24"/>
        </w:rPr>
        <w:t>докторов/кандидатов наук, подготовленных научным работником составляется</w:t>
      </w:r>
      <w:proofErr w:type="gramEnd"/>
      <w:r w:rsidRPr="00786FF0">
        <w:rPr>
          <w:rFonts w:ascii="Times New Roman" w:hAnsi="Times New Roman" w:cs="Times New Roman"/>
          <w:sz w:val="24"/>
          <w:szCs w:val="24"/>
        </w:rPr>
        <w:t xml:space="preserve"> с указанием Ф.И.О. диссертанта, темы диссертации, специальности, по которой защищена диссертация и года защиты.</w:t>
      </w:r>
    </w:p>
    <w:p w:rsidR="005320C9" w:rsidRDefault="005320C9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79B" w:rsidRPr="00D8617B" w:rsidRDefault="00B4379B" w:rsidP="00B4379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17B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FC0A64" w:rsidRPr="00167FCB" w:rsidRDefault="00B4379B" w:rsidP="00FC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CB">
        <w:rPr>
          <w:rFonts w:ascii="Times New Roman" w:hAnsi="Times New Roman" w:cs="Times New Roman"/>
          <w:b/>
          <w:sz w:val="24"/>
          <w:szCs w:val="24"/>
        </w:rPr>
        <w:t>П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>одготовленны</w:t>
      </w:r>
      <w:r w:rsidRPr="00167FCB">
        <w:rPr>
          <w:rFonts w:ascii="Times New Roman" w:hAnsi="Times New Roman" w:cs="Times New Roman"/>
          <w:b/>
          <w:sz w:val="24"/>
          <w:szCs w:val="24"/>
        </w:rPr>
        <w:t>е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 xml:space="preserve"> доктор</w:t>
      </w:r>
      <w:r w:rsidRPr="00167FCB">
        <w:rPr>
          <w:rFonts w:ascii="Times New Roman" w:hAnsi="Times New Roman" w:cs="Times New Roman"/>
          <w:b/>
          <w:sz w:val="24"/>
          <w:szCs w:val="24"/>
        </w:rPr>
        <w:t>а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>/кандидат</w:t>
      </w:r>
      <w:r w:rsidRPr="00167FCB">
        <w:rPr>
          <w:rFonts w:ascii="Times New Roman" w:hAnsi="Times New Roman" w:cs="Times New Roman"/>
          <w:b/>
          <w:sz w:val="24"/>
          <w:szCs w:val="24"/>
        </w:rPr>
        <w:t>ы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 xml:space="preserve"> наук</w:t>
      </w:r>
    </w:p>
    <w:p w:rsidR="00FC0A64" w:rsidRPr="00936A57" w:rsidRDefault="00FC0A64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36A57">
        <w:rPr>
          <w:rFonts w:ascii="Times New Roman" w:hAnsi="Times New Roman" w:cs="Times New Roman"/>
          <w:sz w:val="24"/>
          <w:szCs w:val="24"/>
          <w:u w:val="single"/>
        </w:rPr>
        <w:t>Доктора наук:</w:t>
      </w:r>
    </w:p>
    <w:p w:rsidR="00FC0A64" w:rsidRPr="00A13FB3" w:rsidRDefault="00FC0A64" w:rsidP="00FC0A64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13FB3">
        <w:rPr>
          <w:rFonts w:ascii="Times New Roman" w:hAnsi="Times New Roman"/>
          <w:bCs/>
          <w:sz w:val="24"/>
          <w:szCs w:val="24"/>
        </w:rPr>
        <w:t>Свинцова Лилия Ивановна «Нарушения ритма сердца у детей дошкольного возраста: клинические, гемодинамические и иммунологические закономерности формирования и клинического течения, возможности оптимиз</w:t>
      </w:r>
      <w:r>
        <w:rPr>
          <w:rFonts w:ascii="Times New Roman" w:hAnsi="Times New Roman"/>
          <w:bCs/>
          <w:sz w:val="24"/>
          <w:szCs w:val="24"/>
        </w:rPr>
        <w:t>ации специализированной помощи»;</w:t>
      </w:r>
      <w:r w:rsidRPr="00A13FB3">
        <w:rPr>
          <w:rFonts w:ascii="Times New Roman" w:hAnsi="Times New Roman"/>
          <w:bCs/>
          <w:sz w:val="24"/>
          <w:szCs w:val="24"/>
        </w:rPr>
        <w:t xml:space="preserve"> 14.01.05 – ка</w:t>
      </w:r>
      <w:r>
        <w:rPr>
          <w:rFonts w:ascii="Times New Roman" w:hAnsi="Times New Roman"/>
          <w:bCs/>
          <w:sz w:val="24"/>
          <w:szCs w:val="24"/>
        </w:rPr>
        <w:t>рдиология; 14.01.08 – педиатрия;</w:t>
      </w:r>
      <w:r w:rsidRPr="00A13FB3">
        <w:rPr>
          <w:rFonts w:ascii="Times New Roman" w:hAnsi="Times New Roman"/>
          <w:bCs/>
          <w:sz w:val="24"/>
          <w:szCs w:val="24"/>
        </w:rPr>
        <w:t xml:space="preserve"> 2015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C0A64" w:rsidRDefault="00FC0A64" w:rsidP="00FC0A64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8617B">
        <w:rPr>
          <w:rFonts w:ascii="Times New Roman" w:hAnsi="Times New Roman"/>
          <w:bCs/>
          <w:sz w:val="24"/>
          <w:szCs w:val="24"/>
        </w:rPr>
        <w:t>…</w:t>
      </w:r>
    </w:p>
    <w:p w:rsidR="00FC0A64" w:rsidRPr="00D8617B" w:rsidRDefault="00FC0A64" w:rsidP="00FC0A64">
      <w:pPr>
        <w:pStyle w:val="a3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8617B">
        <w:rPr>
          <w:rFonts w:ascii="Times New Roman" w:hAnsi="Times New Roman"/>
          <w:bCs/>
          <w:sz w:val="24"/>
          <w:szCs w:val="24"/>
          <w:u w:val="single"/>
        </w:rPr>
        <w:t>Кандидаты наук</w:t>
      </w:r>
      <w:r w:rsidRPr="00D8617B">
        <w:rPr>
          <w:rFonts w:ascii="Times New Roman" w:hAnsi="Times New Roman"/>
          <w:bCs/>
          <w:sz w:val="24"/>
          <w:szCs w:val="24"/>
        </w:rPr>
        <w:t>:</w:t>
      </w:r>
    </w:p>
    <w:p w:rsidR="00FC0A64" w:rsidRDefault="00FC0A64" w:rsidP="00FC0A6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FB3">
        <w:rPr>
          <w:rFonts w:ascii="Times New Roman" w:hAnsi="Times New Roman" w:cs="Times New Roman"/>
          <w:sz w:val="24"/>
          <w:szCs w:val="24"/>
        </w:rPr>
        <w:t xml:space="preserve">Лебедев Денис Игоревич «Прогностическая оценка эффективности </w:t>
      </w:r>
      <w:proofErr w:type="spellStart"/>
      <w:r w:rsidRPr="00A13FB3">
        <w:rPr>
          <w:rFonts w:ascii="Times New Roman" w:hAnsi="Times New Roman" w:cs="Times New Roman"/>
          <w:sz w:val="24"/>
          <w:szCs w:val="24"/>
        </w:rPr>
        <w:t>бивентрикулярной</w:t>
      </w:r>
      <w:proofErr w:type="spellEnd"/>
      <w:r w:rsidRPr="00A13FB3">
        <w:rPr>
          <w:rFonts w:ascii="Times New Roman" w:hAnsi="Times New Roman" w:cs="Times New Roman"/>
          <w:sz w:val="24"/>
          <w:szCs w:val="24"/>
        </w:rPr>
        <w:t xml:space="preserve"> стимуляции у пациентов с тяжелой хронической сердечной недостаточностью»; 14.01.05 – кардиология, 14.01.13 – лучевая диагностика, лучевая терапия; 2012.</w:t>
      </w:r>
    </w:p>
    <w:p w:rsidR="00FC0A64" w:rsidRPr="00A13FB3" w:rsidRDefault="00FC0A64" w:rsidP="00FC0A64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C0A6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2B12" w:rsidRDefault="005B2B12" w:rsidP="00E03767">
      <w:pPr>
        <w:spacing w:after="0"/>
        <w:ind w:firstLine="709"/>
        <w:jc w:val="both"/>
        <w:rPr>
          <w:sz w:val="23"/>
          <w:szCs w:val="23"/>
        </w:rPr>
      </w:pPr>
      <w:r w:rsidRPr="005B2B12">
        <w:rPr>
          <w:rFonts w:ascii="Times New Roman" w:hAnsi="Times New Roman" w:cs="Times New Roman"/>
          <w:i/>
          <w:sz w:val="24"/>
          <w:szCs w:val="24"/>
        </w:rPr>
        <w:t>П. 10. Количество разработанных медицинских технологий профилактики, диагностики, лечения заболеваний и реабилитации пациентов за последние пять лет.</w:t>
      </w:r>
      <w:r w:rsidRPr="005B2B12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медицинских технологий, разработанных научным работником.</w:t>
      </w:r>
    </w:p>
    <w:p w:rsidR="00B4379B" w:rsidRPr="00D8617B" w:rsidRDefault="00B4379B" w:rsidP="00B4379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17B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</w:p>
    <w:p w:rsidR="00FC0A64" w:rsidRPr="00167FCB" w:rsidRDefault="00B4379B" w:rsidP="00FC0A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7FC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>азработанны</w:t>
      </w:r>
      <w:r w:rsidRPr="00167FCB">
        <w:rPr>
          <w:rFonts w:ascii="Times New Roman" w:hAnsi="Times New Roman" w:cs="Times New Roman"/>
          <w:b/>
          <w:sz w:val="24"/>
          <w:szCs w:val="24"/>
        </w:rPr>
        <w:t>е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 xml:space="preserve"> медицински</w:t>
      </w:r>
      <w:r w:rsidRPr="00167FCB">
        <w:rPr>
          <w:rFonts w:ascii="Times New Roman" w:hAnsi="Times New Roman" w:cs="Times New Roman"/>
          <w:b/>
          <w:sz w:val="24"/>
          <w:szCs w:val="24"/>
        </w:rPr>
        <w:t>е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 xml:space="preserve"> технологи</w:t>
      </w:r>
      <w:r w:rsidRPr="00167FCB">
        <w:rPr>
          <w:rFonts w:ascii="Times New Roman" w:hAnsi="Times New Roman" w:cs="Times New Roman"/>
          <w:b/>
          <w:sz w:val="24"/>
          <w:szCs w:val="24"/>
        </w:rPr>
        <w:t>и</w:t>
      </w:r>
    </w:p>
    <w:p w:rsidR="00FC0A64" w:rsidRDefault="00FC0A64" w:rsidP="00FC0A64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BFF">
        <w:rPr>
          <w:rFonts w:ascii="Times New Roman" w:hAnsi="Times New Roman" w:cs="Times New Roman"/>
          <w:sz w:val="24"/>
          <w:szCs w:val="24"/>
        </w:rPr>
        <w:t xml:space="preserve">«Способ лечения длительно </w:t>
      </w:r>
      <w:proofErr w:type="spellStart"/>
      <w:r w:rsidRPr="005F2BFF">
        <w:rPr>
          <w:rFonts w:ascii="Times New Roman" w:hAnsi="Times New Roman" w:cs="Times New Roman"/>
          <w:sz w:val="24"/>
          <w:szCs w:val="24"/>
        </w:rPr>
        <w:t>персистирующей</w:t>
      </w:r>
      <w:proofErr w:type="spellEnd"/>
      <w:r w:rsidRPr="005F2BFF">
        <w:rPr>
          <w:rFonts w:ascii="Times New Roman" w:hAnsi="Times New Roman" w:cs="Times New Roman"/>
          <w:sz w:val="24"/>
          <w:szCs w:val="24"/>
        </w:rPr>
        <w:t xml:space="preserve"> формы фибрилляции предсердий </w:t>
      </w:r>
      <w:proofErr w:type="spellStart"/>
      <w:r w:rsidRPr="005F2BFF">
        <w:rPr>
          <w:rFonts w:ascii="Times New Roman" w:hAnsi="Times New Roman" w:cs="Times New Roman"/>
          <w:sz w:val="24"/>
          <w:szCs w:val="24"/>
        </w:rPr>
        <w:t>трансвенознымэндокардиальным</w:t>
      </w:r>
      <w:proofErr w:type="spellEnd"/>
      <w:r w:rsidRPr="005F2BFF">
        <w:rPr>
          <w:rFonts w:ascii="Times New Roman" w:hAnsi="Times New Roman" w:cs="Times New Roman"/>
          <w:sz w:val="24"/>
          <w:szCs w:val="24"/>
        </w:rPr>
        <w:t xml:space="preserve"> доступом» , 2014г.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5F2BFF">
        <w:rPr>
          <w:rFonts w:ascii="Times New Roman" w:hAnsi="Times New Roman" w:cs="Times New Roman"/>
          <w:sz w:val="24"/>
          <w:szCs w:val="24"/>
        </w:rPr>
        <w:t>вторы: к.м.н. Баталов Р.Е., д.м.н. член-корр. РАН Попов С.В., к.м.н</w:t>
      </w:r>
      <w:proofErr w:type="gramStart"/>
      <w:r w:rsidRPr="005F2BF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F2BFF">
        <w:rPr>
          <w:rFonts w:ascii="Times New Roman" w:hAnsi="Times New Roman" w:cs="Times New Roman"/>
          <w:sz w:val="24"/>
          <w:szCs w:val="24"/>
        </w:rPr>
        <w:t xml:space="preserve">сенков С.Ю.,  к.м.н. </w:t>
      </w:r>
      <w:proofErr w:type="spellStart"/>
      <w:r w:rsidRPr="005F2BFF">
        <w:rPr>
          <w:rFonts w:ascii="Times New Roman" w:hAnsi="Times New Roman" w:cs="Times New Roman"/>
          <w:sz w:val="24"/>
          <w:szCs w:val="24"/>
        </w:rPr>
        <w:t>Хлынин</w:t>
      </w:r>
      <w:proofErr w:type="spellEnd"/>
      <w:r w:rsidRPr="005F2BFF">
        <w:rPr>
          <w:rFonts w:ascii="Times New Roman" w:hAnsi="Times New Roman" w:cs="Times New Roman"/>
          <w:sz w:val="24"/>
          <w:szCs w:val="24"/>
        </w:rPr>
        <w:t xml:space="preserve"> М.С.  </w:t>
      </w:r>
    </w:p>
    <w:p w:rsidR="00FC0A64" w:rsidRPr="005F2BFF" w:rsidRDefault="00FC0A64" w:rsidP="00FC0A64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379B" w:rsidRPr="00B4379B" w:rsidRDefault="00B4379B" w:rsidP="00FC0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767" w:rsidRDefault="00E03767" w:rsidP="00E03767">
      <w:pPr>
        <w:pStyle w:val="Default"/>
        <w:spacing w:line="276" w:lineRule="auto"/>
        <w:ind w:firstLine="709"/>
        <w:jc w:val="both"/>
        <w:rPr>
          <w:sz w:val="23"/>
          <w:szCs w:val="23"/>
        </w:rPr>
      </w:pPr>
      <w:r w:rsidRPr="00E03767">
        <w:rPr>
          <w:i/>
          <w:color w:val="auto"/>
        </w:rPr>
        <w:t xml:space="preserve">П. 11. Участие в конференциях различного уровня за </w:t>
      </w:r>
      <w:proofErr w:type="gramStart"/>
      <w:r w:rsidRPr="00E03767">
        <w:rPr>
          <w:i/>
          <w:color w:val="auto"/>
        </w:rPr>
        <w:t>последние</w:t>
      </w:r>
      <w:proofErr w:type="gramEnd"/>
      <w:r w:rsidRPr="00E03767">
        <w:rPr>
          <w:i/>
          <w:color w:val="auto"/>
        </w:rPr>
        <w:t xml:space="preserve"> 5 лет. </w:t>
      </w:r>
      <w:r>
        <w:rPr>
          <w:sz w:val="23"/>
          <w:szCs w:val="23"/>
        </w:rPr>
        <w:t xml:space="preserve">Список конференций, в которых участвовал научный работник, составляется с указанием участия (приглашенный докладчик, докладчик, стендовое сообщение, заочное участие). </w:t>
      </w:r>
    </w:p>
    <w:p w:rsidR="00B4379B" w:rsidRDefault="00B4379B" w:rsidP="00FC0A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79B" w:rsidRPr="00D8617B" w:rsidRDefault="00B4379B" w:rsidP="00B4379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17B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</w:p>
    <w:p w:rsidR="00FC0A64" w:rsidRPr="00167FCB" w:rsidRDefault="00B4379B" w:rsidP="00FC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FCB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FC0A64" w:rsidRPr="00167FCB">
        <w:rPr>
          <w:rFonts w:ascii="Times New Roman" w:hAnsi="Times New Roman" w:cs="Times New Roman"/>
          <w:b/>
          <w:sz w:val="24"/>
          <w:szCs w:val="24"/>
        </w:rPr>
        <w:t>конференци</w:t>
      </w:r>
      <w:r w:rsidRPr="00167FCB">
        <w:rPr>
          <w:rFonts w:ascii="Times New Roman" w:hAnsi="Times New Roman" w:cs="Times New Roman"/>
          <w:b/>
          <w:sz w:val="24"/>
          <w:szCs w:val="24"/>
        </w:rPr>
        <w:t>ях</w:t>
      </w:r>
    </w:p>
    <w:p w:rsidR="00FC0A64" w:rsidRPr="00E269DF" w:rsidRDefault="00FC0A64" w:rsidP="00FC0A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5DE2">
        <w:rPr>
          <w:rFonts w:ascii="Times New Roman" w:hAnsi="Times New Roman" w:cs="Times New Roman"/>
          <w:sz w:val="24"/>
          <w:szCs w:val="24"/>
          <w:lang w:val="en-US"/>
        </w:rPr>
        <w:t xml:space="preserve">3rd World congress on acute heart failure, </w:t>
      </w:r>
      <w:r w:rsidRPr="006D5DE2">
        <w:rPr>
          <w:rFonts w:ascii="Times New Roman" w:hAnsi="Times New Roman" w:cs="Times New Roman"/>
          <w:sz w:val="24"/>
          <w:szCs w:val="24"/>
        </w:rPr>
        <w:t>Флоренция</w:t>
      </w:r>
      <w:r w:rsidRPr="006D5DE2">
        <w:rPr>
          <w:rFonts w:ascii="Times New Roman" w:hAnsi="Times New Roman" w:cs="Times New Roman"/>
          <w:sz w:val="24"/>
          <w:szCs w:val="24"/>
          <w:lang w:val="en-US"/>
        </w:rPr>
        <w:t xml:space="preserve">, 21-24 </w:t>
      </w:r>
      <w:r w:rsidRPr="006D5DE2">
        <w:rPr>
          <w:rFonts w:ascii="Times New Roman" w:hAnsi="Times New Roman" w:cs="Times New Roman"/>
          <w:sz w:val="24"/>
          <w:szCs w:val="24"/>
        </w:rPr>
        <w:t>мая</w:t>
      </w:r>
      <w:r w:rsidRPr="006D5DE2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E269D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D5DE2">
        <w:rPr>
          <w:rFonts w:ascii="Times New Roman" w:hAnsi="Times New Roman" w:cs="Times New Roman"/>
          <w:sz w:val="24"/>
          <w:szCs w:val="24"/>
        </w:rPr>
        <w:t>стендовыйдоклад</w:t>
      </w:r>
      <w:r w:rsidRPr="00E269D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C0A64" w:rsidRPr="006D5DE2" w:rsidRDefault="00FC0A64" w:rsidP="00FC0A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E2">
        <w:rPr>
          <w:rFonts w:ascii="Times New Roman" w:hAnsi="Times New Roman" w:cs="Times New Roman"/>
          <w:sz w:val="24"/>
          <w:szCs w:val="24"/>
        </w:rPr>
        <w:t>VI Международный конгресс «Кардиология на перекрестке наук», Тюмень, 18-22 мая 2015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D5DE2">
        <w:rPr>
          <w:rFonts w:ascii="Times New Roman" w:hAnsi="Times New Roman" w:cs="Times New Roman"/>
          <w:sz w:val="24"/>
          <w:szCs w:val="24"/>
        </w:rPr>
        <w:t>устный доклад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0A64" w:rsidRPr="00E269DF" w:rsidRDefault="00FC0A64" w:rsidP="00FC0A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C0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127" w:rsidRPr="00744F86" w:rsidRDefault="00A31127" w:rsidP="00A3112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4F8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Список должен быть подписан соискателем, заведующим научным подразделением, в котором работает соискатель, 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</w:t>
      </w:r>
      <w:r w:rsidRPr="00744F86">
        <w:rPr>
          <w:rFonts w:ascii="Times New Roman" w:hAnsi="Times New Roman" w:cs="Times New Roman"/>
          <w:b/>
          <w:i/>
          <w:sz w:val="28"/>
          <w:szCs w:val="28"/>
          <w:u w:val="single"/>
        </w:rPr>
        <w:t>ченым секретарем Института.</w:t>
      </w:r>
    </w:p>
    <w:p w:rsidR="00FC0A64" w:rsidRDefault="00FC0A64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C62" w:rsidRDefault="00520C62" w:rsidP="00FC0A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A64" w:rsidRDefault="00FC0A64" w:rsidP="00F058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Соискатель _______________________</w:t>
      </w:r>
    </w:p>
    <w:p w:rsidR="00744F86" w:rsidRDefault="00744F86" w:rsidP="00F05848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6E0C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(подпись)</w:t>
      </w:r>
    </w:p>
    <w:p w:rsidR="00FC0A64" w:rsidRPr="00A53DBF" w:rsidRDefault="00FC0A64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D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Список верен:                                                    </w:t>
      </w:r>
    </w:p>
    <w:p w:rsidR="00FC0A64" w:rsidRDefault="00520C62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</w:t>
      </w:r>
      <w:r w:rsidR="00FC0A64" w:rsidRPr="00A53D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научн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="00FC0A64" w:rsidRPr="00A53D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подразделен</w:t>
      </w:r>
      <w:r w:rsidR="00FC0A6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ем</w:t>
      </w:r>
    </w:p>
    <w:p w:rsidR="00FC0A64" w:rsidRDefault="00FC0A64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0A64" w:rsidRPr="00AA6F66" w:rsidRDefault="00FC0A64" w:rsidP="00FC0A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A6F66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 </w:t>
      </w:r>
    </w:p>
    <w:p w:rsidR="00FC0A64" w:rsidRDefault="00FC0A64" w:rsidP="00891391">
      <w:pPr>
        <w:ind w:left="2832" w:firstLine="708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56E0C">
        <w:rPr>
          <w:rFonts w:ascii="Times New Roman" w:hAnsi="Times New Roman" w:cs="Times New Roman"/>
          <w:i/>
          <w:iCs/>
          <w:color w:val="000000"/>
          <w:sz w:val="26"/>
          <w:szCs w:val="26"/>
        </w:rPr>
        <w:t>(подпись) (расшифровка подписи)</w:t>
      </w:r>
    </w:p>
    <w:p w:rsidR="00FC0A64" w:rsidRPr="00A53DBF" w:rsidRDefault="00FC0A64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C0A64" w:rsidRDefault="00FC0A64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3DB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Ученый секретарь</w:t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</w:p>
    <w:p w:rsidR="00FC0A64" w:rsidRPr="00AA6F66" w:rsidRDefault="00EC2225" w:rsidP="00C604FD">
      <w:pPr>
        <w:pStyle w:val="HTM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>.м.н.</w:t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C604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C0A64" w:rsidRPr="00AA6F66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="00C604FD">
        <w:rPr>
          <w:rFonts w:ascii="Times New Roman" w:hAnsi="Times New Roman" w:cs="Times New Roman"/>
          <w:color w:val="000000"/>
          <w:sz w:val="26"/>
          <w:szCs w:val="26"/>
        </w:rPr>
        <w:t>____________ Ефимова И.Ю.</w:t>
      </w:r>
    </w:p>
    <w:p w:rsidR="00FC0A64" w:rsidRDefault="00FC0A64" w:rsidP="00C604FD">
      <w:pPr>
        <w:ind w:firstLine="567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756E0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(подпись) </w:t>
      </w:r>
    </w:p>
    <w:p w:rsidR="00FC0A64" w:rsidRPr="00A53DBF" w:rsidRDefault="0060756C" w:rsidP="00FC0A64">
      <w:pPr>
        <w:pStyle w:val="HTM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FC0A64" w:rsidRPr="00A53DBF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</w:p>
    <w:sectPr w:rsidR="00FC0A64" w:rsidRPr="00A53DBF" w:rsidSect="003B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12DA"/>
    <w:multiLevelType w:val="hybridMultilevel"/>
    <w:tmpl w:val="CF52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1B4429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D5605"/>
    <w:multiLevelType w:val="hybridMultilevel"/>
    <w:tmpl w:val="6BE8104C"/>
    <w:lvl w:ilvl="0" w:tplc="75EEB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11D6"/>
    <w:multiLevelType w:val="hybridMultilevel"/>
    <w:tmpl w:val="6FCA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0FB0"/>
    <w:multiLevelType w:val="hybridMultilevel"/>
    <w:tmpl w:val="2FBC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846A6"/>
    <w:multiLevelType w:val="hybridMultilevel"/>
    <w:tmpl w:val="FFB8CB3E"/>
    <w:lvl w:ilvl="0" w:tplc="BA36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06860"/>
    <w:multiLevelType w:val="hybridMultilevel"/>
    <w:tmpl w:val="EB7C9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9ED2269"/>
    <w:multiLevelType w:val="hybridMultilevel"/>
    <w:tmpl w:val="032AE0DC"/>
    <w:lvl w:ilvl="0" w:tplc="290632F4">
      <w:start w:val="1"/>
      <w:numFmt w:val="decimal"/>
      <w:lvlText w:val="%1."/>
      <w:lvlJc w:val="left"/>
      <w:pPr>
        <w:ind w:left="1635" w:hanging="106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5F7E0C"/>
    <w:multiLevelType w:val="hybridMultilevel"/>
    <w:tmpl w:val="39D6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D1E84"/>
    <w:multiLevelType w:val="hybridMultilevel"/>
    <w:tmpl w:val="2FBC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E1EF9"/>
    <w:multiLevelType w:val="hybridMultilevel"/>
    <w:tmpl w:val="FC887EBE"/>
    <w:lvl w:ilvl="0" w:tplc="BA36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30E2E"/>
    <w:multiLevelType w:val="hybridMultilevel"/>
    <w:tmpl w:val="AF32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A2F2D"/>
    <w:multiLevelType w:val="hybridMultilevel"/>
    <w:tmpl w:val="5C521E54"/>
    <w:lvl w:ilvl="0" w:tplc="FBBE70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2F6D68"/>
    <w:multiLevelType w:val="hybridMultilevel"/>
    <w:tmpl w:val="7F44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7E7"/>
    <w:multiLevelType w:val="hybridMultilevel"/>
    <w:tmpl w:val="0CBCE0DC"/>
    <w:lvl w:ilvl="0" w:tplc="BA36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45F1F"/>
    <w:multiLevelType w:val="hybridMultilevel"/>
    <w:tmpl w:val="2FBC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F202D5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6CD2"/>
    <w:multiLevelType w:val="hybridMultilevel"/>
    <w:tmpl w:val="FAEA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32730"/>
    <w:multiLevelType w:val="hybridMultilevel"/>
    <w:tmpl w:val="CF523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7D2AFD"/>
    <w:multiLevelType w:val="hybridMultilevel"/>
    <w:tmpl w:val="28023A72"/>
    <w:lvl w:ilvl="0" w:tplc="75EEB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C58A2"/>
    <w:multiLevelType w:val="hybridMultilevel"/>
    <w:tmpl w:val="00E8F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8581E"/>
    <w:multiLevelType w:val="hybridMultilevel"/>
    <w:tmpl w:val="FFC0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6"/>
  </w:num>
  <w:num w:numId="9">
    <w:abstractNumId w:val="17"/>
  </w:num>
  <w:num w:numId="10">
    <w:abstractNumId w:val="15"/>
  </w:num>
  <w:num w:numId="11">
    <w:abstractNumId w:val="9"/>
  </w:num>
  <w:num w:numId="12">
    <w:abstractNumId w:val="4"/>
  </w:num>
  <w:num w:numId="13">
    <w:abstractNumId w:val="19"/>
  </w:num>
  <w:num w:numId="14">
    <w:abstractNumId w:val="7"/>
  </w:num>
  <w:num w:numId="15">
    <w:abstractNumId w:val="20"/>
  </w:num>
  <w:num w:numId="16">
    <w:abstractNumId w:val="5"/>
  </w:num>
  <w:num w:numId="17">
    <w:abstractNumId w:val="10"/>
  </w:num>
  <w:num w:numId="18">
    <w:abstractNumId w:val="14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6E67D4"/>
    <w:rsid w:val="000833C4"/>
    <w:rsid w:val="00167FCB"/>
    <w:rsid w:val="001B1766"/>
    <w:rsid w:val="0027795B"/>
    <w:rsid w:val="002F4F36"/>
    <w:rsid w:val="00316868"/>
    <w:rsid w:val="00344E2B"/>
    <w:rsid w:val="003B1F07"/>
    <w:rsid w:val="003C6F51"/>
    <w:rsid w:val="003D3B86"/>
    <w:rsid w:val="004D3315"/>
    <w:rsid w:val="00520C62"/>
    <w:rsid w:val="005320C9"/>
    <w:rsid w:val="005B2B12"/>
    <w:rsid w:val="00600DA8"/>
    <w:rsid w:val="0060756C"/>
    <w:rsid w:val="00636F45"/>
    <w:rsid w:val="006E67D4"/>
    <w:rsid w:val="007175FC"/>
    <w:rsid w:val="007423B4"/>
    <w:rsid w:val="007423CB"/>
    <w:rsid w:val="00744F86"/>
    <w:rsid w:val="00786FF0"/>
    <w:rsid w:val="00891391"/>
    <w:rsid w:val="008A7F57"/>
    <w:rsid w:val="00923623"/>
    <w:rsid w:val="009C2A98"/>
    <w:rsid w:val="00A31127"/>
    <w:rsid w:val="00A710DE"/>
    <w:rsid w:val="00A77C0E"/>
    <w:rsid w:val="00A80D0E"/>
    <w:rsid w:val="00AE49FB"/>
    <w:rsid w:val="00B23689"/>
    <w:rsid w:val="00B32B7D"/>
    <w:rsid w:val="00B4379B"/>
    <w:rsid w:val="00B70805"/>
    <w:rsid w:val="00C604FD"/>
    <w:rsid w:val="00C679DB"/>
    <w:rsid w:val="00CC1CA8"/>
    <w:rsid w:val="00DA57DC"/>
    <w:rsid w:val="00DC568F"/>
    <w:rsid w:val="00E03767"/>
    <w:rsid w:val="00EC2225"/>
    <w:rsid w:val="00EC2C50"/>
    <w:rsid w:val="00ED1390"/>
    <w:rsid w:val="00F05848"/>
    <w:rsid w:val="00F37E09"/>
    <w:rsid w:val="00F80AB3"/>
    <w:rsid w:val="00FC0A64"/>
    <w:rsid w:val="00FD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07"/>
  </w:style>
  <w:style w:type="paragraph" w:styleId="1">
    <w:name w:val="heading 1"/>
    <w:basedOn w:val="a"/>
    <w:next w:val="a"/>
    <w:link w:val="10"/>
    <w:qFormat/>
    <w:rsid w:val="00A80D0E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67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C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0A64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FC0A64"/>
    <w:pPr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A6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A80D0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Текст Знак"/>
    <w:basedOn w:val="a0"/>
    <w:link w:val="a8"/>
    <w:locked/>
    <w:rsid w:val="009C2A98"/>
    <w:rPr>
      <w:rFonts w:ascii="Courier New" w:hAnsi="Courier New" w:cs="Courier New"/>
    </w:rPr>
  </w:style>
  <w:style w:type="paragraph" w:styleId="a8">
    <w:name w:val="Plain Text"/>
    <w:basedOn w:val="a"/>
    <w:link w:val="a7"/>
    <w:rsid w:val="009C2A98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9C2A98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E0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0D0E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D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E67D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C0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0A64"/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rsid w:val="00FC0A64"/>
    <w:pPr>
      <w:spacing w:after="0" w:line="40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FC0A6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A80D0E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Текст Знак"/>
    <w:basedOn w:val="a0"/>
    <w:link w:val="a8"/>
    <w:locked/>
    <w:rsid w:val="009C2A98"/>
    <w:rPr>
      <w:rFonts w:ascii="Courier New" w:hAnsi="Courier New" w:cs="Courier New"/>
    </w:rPr>
  </w:style>
  <w:style w:type="paragraph" w:styleId="a8">
    <w:name w:val="Plain Text"/>
    <w:basedOn w:val="a"/>
    <w:link w:val="a7"/>
    <w:rsid w:val="009C2A98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9C2A98"/>
    <w:rPr>
      <w:rFonts w:ascii="Consolas" w:hAnsi="Consolas" w:cs="Consolas"/>
      <w:sz w:val="21"/>
      <w:szCs w:val="21"/>
    </w:rPr>
  </w:style>
  <w:style w:type="paragraph" w:customStyle="1" w:styleId="Default">
    <w:name w:val="Default"/>
    <w:rsid w:val="00E0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Cardio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Подчуфарова</dc:creator>
  <cp:lastModifiedBy>Natalya Pavlenko</cp:lastModifiedBy>
  <cp:revision>14</cp:revision>
  <dcterms:created xsi:type="dcterms:W3CDTF">2017-01-09T09:33:00Z</dcterms:created>
  <dcterms:modified xsi:type="dcterms:W3CDTF">2018-08-09T04:29:00Z</dcterms:modified>
</cp:coreProperties>
</file>